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98" w:type="dxa"/>
          <w:right w:w="567" w:type="dxa"/>
        </w:tblCellMar>
        <w:tblLook w:val="01E0" w:firstRow="1" w:lastRow="1" w:firstColumn="1" w:lastColumn="1" w:noHBand="0" w:noVBand="0"/>
      </w:tblPr>
      <w:tblGrid>
        <w:gridCol w:w="4458"/>
        <w:gridCol w:w="4301"/>
        <w:gridCol w:w="4302"/>
      </w:tblGrid>
      <w:tr w:rsidR="007B59CE" w:rsidRPr="00C64656" w:rsidTr="007B59CE">
        <w:trPr>
          <w:cantSplit/>
          <w:trHeight w:val="1088"/>
        </w:trPr>
        <w:tc>
          <w:tcPr>
            <w:tcW w:w="4458" w:type="dxa"/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Type of asset</w:t>
            </w:r>
          </w:p>
        </w:tc>
        <w:tc>
          <w:tcPr>
            <w:tcW w:w="4301" w:type="dxa"/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Statement required</w:t>
            </w:r>
          </w:p>
        </w:tc>
        <w:tc>
          <w:tcPr>
            <w:tcW w:w="4302" w:type="dxa"/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Assets held by charity</w:t>
            </w: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Cash at bank and in hand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All cash held in pounds sterling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Land and buildings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all land and buildings held with most recent valuation if available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Motor vehicles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all motor vehicles held with approximate market valuation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325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Furniture, fixtures and fittings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all furniture, fixtures and fittings (including computer equipment) with approximate market valuation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5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Shares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Name of each company in which shares are held, with number and type of shares held and most recent valuation if available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lastRenderedPageBreak/>
              <w:t>Investments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other investments held (excluding shares) with cash value or most recent valuation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Recoverable grants and loans due to the charity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all grants and loans due with their cash value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Tax reclaims due to the charity</w:t>
            </w:r>
          </w:p>
        </w:tc>
        <w:tc>
          <w:tcPr>
            <w:tcW w:w="4301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Cash value of tax reclaims due (including Gift Aid)</w:t>
            </w:r>
          </w:p>
        </w:tc>
        <w:tc>
          <w:tcPr>
            <w:tcW w:w="4302" w:type="dxa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Other debts due to the charity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any other amounts due to the charity with their cash value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Type of liability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Statement required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b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b/>
                <w:sz w:val="28"/>
                <w:szCs w:val="28"/>
                <w:lang w:bidi="en-GB"/>
              </w:rPr>
              <w:t>Liabilities of charity</w:t>
            </w: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Loans owed by the charity (including bank loans and loans to other organisations or individuals)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Most recent statement of balance in pounds sterling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Recoverable grants owed by the charity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all grants held by the charity which are to be returned to the funder with their cash value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lastRenderedPageBreak/>
              <w:t>Pension scheme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Most recent statement of pension liability for the charity in pounds sterling. This should be as per the last valuation of the pension scheme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Hire purchase or leases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Most recent statement of balance in pounds sterling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Tax owed by the charity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Cash value of tax owed (including PAYE, National Insurance contributions and VAT)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  <w:tr w:rsidR="007B59CE" w:rsidRPr="00C64656" w:rsidTr="007B59CE">
        <w:trPr>
          <w:cantSplit/>
          <w:trHeight w:val="1088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Other debts owed by the charity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  <w:r w:rsidRPr="00C64656">
              <w:rPr>
                <w:rFonts w:cs="Arial"/>
                <w:sz w:val="28"/>
                <w:szCs w:val="28"/>
                <w:lang w:bidi="en-GB"/>
              </w:rPr>
              <w:t>List of any other debts owed with their cash value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CE" w:rsidRPr="00C64656" w:rsidRDefault="007B59CE" w:rsidP="00BD54E6">
            <w:pPr>
              <w:spacing w:line="276" w:lineRule="auto"/>
              <w:contextualSpacing/>
              <w:rPr>
                <w:rFonts w:cs="Arial"/>
                <w:sz w:val="28"/>
                <w:szCs w:val="28"/>
                <w:lang w:bidi="en-GB"/>
              </w:rPr>
            </w:pPr>
          </w:p>
        </w:tc>
      </w:tr>
    </w:tbl>
    <w:p w:rsidR="00A75AEB" w:rsidRDefault="00A75AEB"/>
    <w:sectPr w:rsidR="00A75AEB" w:rsidSect="007B5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FC" w:rsidRDefault="008E40FC" w:rsidP="008E40FC">
      <w:pPr>
        <w:spacing w:after="0" w:line="240" w:lineRule="auto"/>
      </w:pPr>
      <w:r>
        <w:separator/>
      </w:r>
    </w:p>
  </w:endnote>
  <w:endnote w:type="continuationSeparator" w:id="0">
    <w:p w:rsidR="008E40FC" w:rsidRDefault="008E40FC" w:rsidP="008E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FC" w:rsidRDefault="008E4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0563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p w:rsidR="008E40FC" w:rsidRDefault="008E40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bookmarkEnd w:id="0"/>
  <w:p w:rsidR="008E40FC" w:rsidRDefault="008E4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FC" w:rsidRDefault="008E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FC" w:rsidRDefault="008E40FC" w:rsidP="008E40FC">
      <w:pPr>
        <w:spacing w:after="0" w:line="240" w:lineRule="auto"/>
      </w:pPr>
      <w:r>
        <w:separator/>
      </w:r>
    </w:p>
  </w:footnote>
  <w:footnote w:type="continuationSeparator" w:id="0">
    <w:p w:rsidR="008E40FC" w:rsidRDefault="008E40FC" w:rsidP="008E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FC" w:rsidRDefault="008E4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FC" w:rsidRDefault="008E4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0FC" w:rsidRDefault="008E4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CE"/>
    <w:rsid w:val="003567FC"/>
    <w:rsid w:val="003B4C69"/>
    <w:rsid w:val="004C2EA5"/>
    <w:rsid w:val="004D0F4B"/>
    <w:rsid w:val="0051044A"/>
    <w:rsid w:val="00674945"/>
    <w:rsid w:val="007B59CE"/>
    <w:rsid w:val="008E40FC"/>
    <w:rsid w:val="009240B5"/>
    <w:rsid w:val="00A75AEB"/>
    <w:rsid w:val="00C64656"/>
    <w:rsid w:val="00D360A1"/>
    <w:rsid w:val="00D56FF8"/>
    <w:rsid w:val="00DC4438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325F4-91BB-4F88-98D5-95484B70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A1"/>
    <w:pPr>
      <w:spacing w:line="360" w:lineRule="auto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6FF8"/>
    <w:rPr>
      <w:b/>
      <w:color w:val="0000FF"/>
      <w:u w:val="none"/>
    </w:rPr>
  </w:style>
  <w:style w:type="paragraph" w:styleId="ListParagraph">
    <w:name w:val="List Paragraph"/>
    <w:basedOn w:val="Normal"/>
    <w:autoRedefine/>
    <w:uiPriority w:val="34"/>
    <w:qFormat/>
    <w:rsid w:val="00674945"/>
    <w:pPr>
      <w:spacing w:after="0" w:line="240" w:lineRule="auto"/>
      <w:ind w:left="720"/>
      <w:contextualSpacing/>
    </w:pPr>
    <w:rPr>
      <w:rFonts w:eastAsia="MS Mincho" w:cs="Times New Roman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E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0FC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4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FC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Monk2, Caroline</dc:creator>
  <cp:keywords/>
  <dc:description/>
  <cp:lastModifiedBy>Monk2, Caroline</cp:lastModifiedBy>
  <cp:revision>3</cp:revision>
  <dcterms:created xsi:type="dcterms:W3CDTF">2018-11-13T13:53:00Z</dcterms:created>
  <dcterms:modified xsi:type="dcterms:W3CDTF">2018-11-13T13:56:00Z</dcterms:modified>
</cp:coreProperties>
</file>